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D2" w:rsidRPr="002533D2" w:rsidRDefault="002533D2" w:rsidP="002533D2">
      <w:pPr>
        <w:shd w:val="clear" w:color="auto" w:fill="FFFFFF"/>
        <w:spacing w:after="0" w:line="465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noProof/>
          <w:color w:val="2F2F2F"/>
          <w:sz w:val="29"/>
          <w:szCs w:val="29"/>
          <w:lang w:eastAsia="ru-RU"/>
        </w:rPr>
        <w:drawing>
          <wp:inline distT="0" distB="0" distL="0" distR="0">
            <wp:extent cx="666750" cy="733425"/>
            <wp:effectExtent l="19050" t="0" r="0" b="0"/>
            <wp:docPr id="1" name="Рисунок 1" descr="http://www.klerk.ru/doc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erk.ru/doc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3D2" w:rsidRPr="002533D2" w:rsidRDefault="002533D2" w:rsidP="002533D2">
      <w:pPr>
        <w:pBdr>
          <w:left w:val="single" w:sz="24" w:space="15" w:color="C00000"/>
        </w:pBdr>
        <w:shd w:val="clear" w:color="auto" w:fill="FFFFFF"/>
        <w:spacing w:before="630" w:after="315" w:line="51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F2F2F"/>
          <w:sz w:val="42"/>
          <w:szCs w:val="42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42"/>
          <w:szCs w:val="42"/>
          <w:lang w:eastAsia="ru-RU"/>
        </w:rPr>
        <w:t>Федеральная налоговая служба</w:t>
      </w:r>
    </w:p>
    <w:p w:rsidR="002533D2" w:rsidRPr="002533D2" w:rsidRDefault="002533D2" w:rsidP="002533D2">
      <w:pPr>
        <w:pBdr>
          <w:left w:val="single" w:sz="24" w:space="15" w:color="C00000"/>
        </w:pBdr>
        <w:shd w:val="clear" w:color="auto" w:fill="FFFFFF"/>
        <w:spacing w:before="630" w:after="315" w:line="51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F2F2F"/>
          <w:sz w:val="42"/>
          <w:szCs w:val="42"/>
          <w:lang w:eastAsia="ru-RU"/>
        </w:rPr>
      </w:pPr>
      <w:proofErr w:type="gramStart"/>
      <w:r w:rsidRPr="002533D2">
        <w:rPr>
          <w:rFonts w:ascii="Times New Roman" w:eastAsia="Times New Roman" w:hAnsi="Times New Roman" w:cs="Times New Roman"/>
          <w:color w:val="2F2F2F"/>
          <w:sz w:val="42"/>
          <w:szCs w:val="42"/>
          <w:lang w:eastAsia="ru-RU"/>
        </w:rPr>
        <w:t>П</w:t>
      </w:r>
      <w:proofErr w:type="gramEnd"/>
      <w:r w:rsidRPr="002533D2">
        <w:rPr>
          <w:rFonts w:ascii="Times New Roman" w:eastAsia="Times New Roman" w:hAnsi="Times New Roman" w:cs="Times New Roman"/>
          <w:color w:val="2F2F2F"/>
          <w:sz w:val="42"/>
          <w:szCs w:val="42"/>
          <w:lang w:eastAsia="ru-RU"/>
        </w:rPr>
        <w:t xml:space="preserve"> и с </w:t>
      </w:r>
      <w:proofErr w:type="spellStart"/>
      <w:r w:rsidRPr="002533D2">
        <w:rPr>
          <w:rFonts w:ascii="Times New Roman" w:eastAsia="Times New Roman" w:hAnsi="Times New Roman" w:cs="Times New Roman"/>
          <w:color w:val="2F2F2F"/>
          <w:sz w:val="42"/>
          <w:szCs w:val="42"/>
          <w:lang w:eastAsia="ru-RU"/>
        </w:rPr>
        <w:t>ь</w:t>
      </w:r>
      <w:proofErr w:type="spellEnd"/>
      <w:r w:rsidRPr="002533D2">
        <w:rPr>
          <w:rFonts w:ascii="Times New Roman" w:eastAsia="Times New Roman" w:hAnsi="Times New Roman" w:cs="Times New Roman"/>
          <w:color w:val="2F2F2F"/>
          <w:sz w:val="42"/>
          <w:szCs w:val="42"/>
          <w:lang w:eastAsia="ru-RU"/>
        </w:rPr>
        <w:t xml:space="preserve"> м о</w:t>
      </w:r>
    </w:p>
    <w:p w:rsidR="002533D2" w:rsidRPr="002533D2" w:rsidRDefault="002533D2" w:rsidP="002533D2">
      <w:pPr>
        <w:shd w:val="clear" w:color="auto" w:fill="FFFFFF"/>
        <w:spacing w:after="0" w:line="465" w:lineRule="atLeast"/>
        <w:jc w:val="right"/>
        <w:textAlignment w:val="top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24.05.2016</w:t>
      </w:r>
    </w:p>
    <w:p w:rsidR="002533D2" w:rsidRPr="002533D2" w:rsidRDefault="002533D2" w:rsidP="002533D2">
      <w:pPr>
        <w:shd w:val="clear" w:color="auto" w:fill="FFFFFF"/>
        <w:spacing w:after="0" w:line="465" w:lineRule="atLeast"/>
        <w:textAlignment w:val="top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№ БС-4-11/9248</w:t>
      </w:r>
    </w:p>
    <w:p w:rsidR="002533D2" w:rsidRPr="002533D2" w:rsidRDefault="002533D2" w:rsidP="002533D2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br/>
      </w:r>
      <w:r w:rsidRPr="002533D2">
        <w:rPr>
          <w:rFonts w:ascii="Times New Roman" w:eastAsia="Times New Roman" w:hAnsi="Times New Roman" w:cs="Times New Roman"/>
          <w:b/>
          <w:bCs/>
          <w:color w:val="2F2F2F"/>
          <w:sz w:val="29"/>
          <w:lang w:eastAsia="ru-RU"/>
        </w:rPr>
        <w:t>Вопрос:</w:t>
      </w:r>
      <w:r w:rsidRPr="002533D2">
        <w:rPr>
          <w:rFonts w:ascii="Times New Roman" w:eastAsia="Times New Roman" w:hAnsi="Times New Roman" w:cs="Times New Roman"/>
          <w:color w:val="2F2F2F"/>
          <w:sz w:val="29"/>
          <w:lang w:eastAsia="ru-RU"/>
        </w:rPr>
        <w:t> </w:t>
      </w: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О заполнении расчета по форме 6-НДФЛ в случае перерасчета суммы отпускных.</w:t>
      </w:r>
    </w:p>
    <w:p w:rsidR="002533D2" w:rsidRPr="002533D2" w:rsidRDefault="002533D2" w:rsidP="002533D2">
      <w:pPr>
        <w:shd w:val="clear" w:color="auto" w:fill="FFFFFF"/>
        <w:spacing w:after="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b/>
          <w:bCs/>
          <w:color w:val="2F2F2F"/>
          <w:sz w:val="29"/>
          <w:lang w:eastAsia="ru-RU"/>
        </w:rPr>
        <w:t>Ответ: </w:t>
      </w: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 xml:space="preserve">Федеральная налоговая служба рассмотрела письмо по вопросам </w:t>
      </w:r>
      <w:proofErr w:type="gramStart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заполнения формы расчета сумм налога</w:t>
      </w:r>
      <w:proofErr w:type="gramEnd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 xml:space="preserve"> на доходы физических лиц, исчисленных и удержанных налоговым агентом (форма 6-НДФЛ), и сообщает следующее.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proofErr w:type="gramStart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В соответствии с абзацем 3 пункта 2 статьи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 (далее - расчет по форме 6-НДФЛ), за первый квартал, полугодие, девять месяцев - не позднее последнего дня месяца, следующего за соответствующим периодом, за год - не</w:t>
      </w:r>
      <w:proofErr w:type="gramEnd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 xml:space="preserve"> </w:t>
      </w:r>
      <w:proofErr w:type="gramStart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позднее 1 апреля года, следующего за истекшим налоговым периодом, по форме, форматам и в порядке, утвержденным приказом ФНС России от 14.10.2015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</w:t>
      </w:r>
      <w:proofErr w:type="gramEnd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 xml:space="preserve"> налоговым агентом, в электронной форме".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lastRenderedPageBreak/>
        <w:t>В этой связи налоговые агенты, начиная с отчетного периода первого квартала 2016 года, обязаны ежеквартально представлять в налоговые органы по месту своего учета расчет по форме 6-НДФЛ.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Расчет по форме 6-НДФЛ заполняется на отчетную дату, соответственно, на 31 марта, 30 июня, 30 сентября, 31 декабря соответствующего налогового периода.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Раздел 1 расчета по форме 6-НДФЛ заполняется нарастающим итогом за первый квартал, полугодие, девять месяцев и год. В разделе 2 расчета по форме 6-НДФЛ за соответствующий отчетный период отражаются те операции, которые произведены за последние три месяца этого отчетного периода.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Расчет по форме 6-НДФЛ заполняется на основании данных учета доходов, начисленных и выплаченных физическим лицам налоговым агентом, предоставленных физическим лицам налоговых вычетов, исчисленного и удержанного налога на доходы физических лиц, содержащихся в регистрах налогового учета.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proofErr w:type="gramStart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Строка 100 раздела 2 "Дата фактического получения дохода" заполняется с учетом положений статьи 223 Кодекса, строка 110 раздела 2 "Дата удержания налога" заполняется с учетом положений пункта 4 статьи 226 и пункта 7 статьи 226.1 Кодекса, строка 120 раздела 2 "Срок перечисления налога" заполняется с учетом положений пункта 6 статьи 226 и пункта 9 статьи 226.1 Кодекса.</w:t>
      </w:r>
      <w:proofErr w:type="gramEnd"/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В соответствии с пунктом 2 статьи 223 Кодекса датой фактического получения дохода в виде оплаты труда признается последний день месяца, за который налогоплательщику был начислен доход за выполнение трудовых обязанностей в соответствии с трудовым договором (контрактом).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lastRenderedPageBreak/>
        <w:t>Дата фактического получения доходов в виде оплаты отпуска определяется в соответствии с подпунктом 1 пункта 1 статьи 223 Кодекса как день выплаты этих доходов, в том числе перечисления дохода на счета налогоплательщика в банках либо по его поручению на счета третьих лиц.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Согласно пункту 4 статьи 226 Кодекса налоговые агенты обязаны, удержать начисленную сумму налога непосредственно из доходов налогоплательщика при их фактической выплате с учетом особенностей, установленных данным пунктом.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При этом налоговые агенты обязаны перечислять суммы исчисленного и удержанного налога не позднее дня, следующего за днем выплаты налогоплательщику дохода. При выплате налогоплательщику доходов в виде пособий по временной нетрудоспособности (включая пособие по уходу за больным ребенком) и в виде оплаты отпусков налоговые агенты обязаны перечислять суммы исчисленного и удержанного налога не позднее последнего числа месяца, в котором производились такие выплаты.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 xml:space="preserve">В </w:t>
      </w:r>
      <w:proofErr w:type="gramStart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случае</w:t>
      </w:r>
      <w:proofErr w:type="gramEnd"/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 xml:space="preserve"> когда организация (налоговый агент) производит перерасчет суммы отпускных и, соответственно, суммы налога на доходы физических лиц, то в разделе 1 расчета по форме 6-НДФЛ отражаются итоговые суммы с учетом произведенного перерасчета.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 </w:t>
      </w:r>
    </w:p>
    <w:p w:rsidR="002533D2" w:rsidRPr="002533D2" w:rsidRDefault="002533D2" w:rsidP="002533D2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Действительный</w:t>
      </w:r>
    </w:p>
    <w:p w:rsidR="002533D2" w:rsidRPr="002533D2" w:rsidRDefault="002533D2" w:rsidP="002533D2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государственный советник</w:t>
      </w:r>
    </w:p>
    <w:p w:rsidR="002533D2" w:rsidRPr="002533D2" w:rsidRDefault="002533D2" w:rsidP="002533D2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Российской Федерации</w:t>
      </w:r>
    </w:p>
    <w:p w:rsidR="002533D2" w:rsidRPr="002533D2" w:rsidRDefault="002533D2" w:rsidP="002533D2">
      <w:pPr>
        <w:shd w:val="clear" w:color="auto" w:fill="FFFFFF"/>
        <w:spacing w:after="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2 класса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С.Л.БОНДАРЧУК</w:t>
      </w:r>
    </w:p>
    <w:p w:rsidR="002533D2" w:rsidRPr="002533D2" w:rsidRDefault="002533D2" w:rsidP="002533D2">
      <w:pPr>
        <w:shd w:val="clear" w:color="auto" w:fill="FFFFFF"/>
        <w:spacing w:after="300" w:line="465" w:lineRule="atLeast"/>
        <w:textAlignment w:val="baseline"/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</w:pPr>
      <w:r w:rsidRPr="002533D2">
        <w:rPr>
          <w:rFonts w:ascii="Times New Roman" w:eastAsia="Times New Roman" w:hAnsi="Times New Roman" w:cs="Times New Roman"/>
          <w:color w:val="2F2F2F"/>
          <w:sz w:val="29"/>
          <w:szCs w:val="29"/>
          <w:lang w:eastAsia="ru-RU"/>
        </w:rPr>
        <w:t>24.05.2016</w:t>
      </w:r>
    </w:p>
    <w:sectPr w:rsidR="002533D2" w:rsidRPr="002533D2" w:rsidSect="0045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3D2"/>
    <w:rsid w:val="002533D2"/>
    <w:rsid w:val="00315FD2"/>
    <w:rsid w:val="003B313E"/>
    <w:rsid w:val="00453C36"/>
    <w:rsid w:val="00A2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6"/>
  </w:style>
  <w:style w:type="paragraph" w:styleId="2">
    <w:name w:val="heading 2"/>
    <w:basedOn w:val="a"/>
    <w:link w:val="20"/>
    <w:uiPriority w:val="9"/>
    <w:qFormat/>
    <w:rsid w:val="00253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D2"/>
    <w:rPr>
      <w:b/>
      <w:bCs/>
    </w:rPr>
  </w:style>
  <w:style w:type="character" w:customStyle="1" w:styleId="apple-converted-space">
    <w:name w:val="apple-converted-space"/>
    <w:basedOn w:val="a0"/>
    <w:rsid w:val="002533D2"/>
  </w:style>
  <w:style w:type="paragraph" w:styleId="a5">
    <w:name w:val="Balloon Text"/>
    <w:basedOn w:val="a"/>
    <w:link w:val="a6"/>
    <w:uiPriority w:val="99"/>
    <w:semiHidden/>
    <w:unhideWhenUsed/>
    <w:rsid w:val="0025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Company>Microsoft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2016-12-26T07:03:00Z</dcterms:created>
  <dcterms:modified xsi:type="dcterms:W3CDTF">2016-12-26T07:04:00Z</dcterms:modified>
</cp:coreProperties>
</file>